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125" w:rsidRDefault="00822125" w:rsidP="00E90D2D">
      <w:pPr>
        <w:spacing w:after="0" w:line="480" w:lineRule="auto"/>
        <w:ind w:firstLine="720"/>
        <w:rPr>
          <w:rFonts w:ascii="Times New Roman" w:hAnsi="Times New Roman" w:cs="Times New Roman"/>
          <w:sz w:val="24"/>
          <w:szCs w:val="24"/>
        </w:rPr>
      </w:pPr>
    </w:p>
    <w:p w:rsidR="00822125" w:rsidRDefault="00822125" w:rsidP="00E90D2D">
      <w:pPr>
        <w:spacing w:after="0" w:line="480" w:lineRule="auto"/>
        <w:ind w:firstLine="720"/>
        <w:rPr>
          <w:rFonts w:ascii="Times New Roman" w:hAnsi="Times New Roman" w:cs="Times New Roman"/>
          <w:sz w:val="24"/>
          <w:szCs w:val="24"/>
        </w:rPr>
      </w:pPr>
    </w:p>
    <w:p w:rsidR="00822125" w:rsidRDefault="00822125" w:rsidP="00E90D2D">
      <w:pPr>
        <w:spacing w:after="0" w:line="480" w:lineRule="auto"/>
        <w:ind w:firstLine="720"/>
        <w:rPr>
          <w:rFonts w:ascii="Times New Roman" w:hAnsi="Times New Roman" w:cs="Times New Roman"/>
          <w:sz w:val="24"/>
          <w:szCs w:val="24"/>
        </w:rPr>
      </w:pPr>
    </w:p>
    <w:p w:rsidR="00AE5D9C" w:rsidRDefault="00AE5D9C" w:rsidP="00E90D2D">
      <w:pPr>
        <w:spacing w:after="0" w:line="480" w:lineRule="auto"/>
        <w:jc w:val="center"/>
        <w:rPr>
          <w:rFonts w:ascii="Times New Roman" w:hAnsi="Times New Roman" w:cs="Times New Roman"/>
          <w:sz w:val="24"/>
          <w:szCs w:val="24"/>
        </w:rPr>
      </w:pPr>
    </w:p>
    <w:p w:rsidR="00AE5D9C" w:rsidRDefault="00AE5D9C" w:rsidP="00E90D2D">
      <w:pPr>
        <w:spacing w:after="0" w:line="480" w:lineRule="auto"/>
        <w:jc w:val="center"/>
        <w:rPr>
          <w:rFonts w:ascii="Times New Roman" w:hAnsi="Times New Roman" w:cs="Times New Roman"/>
          <w:sz w:val="24"/>
          <w:szCs w:val="24"/>
        </w:rPr>
      </w:pPr>
    </w:p>
    <w:p w:rsidR="00AE5D9C" w:rsidRDefault="00AE5D9C" w:rsidP="00E90D2D">
      <w:pPr>
        <w:spacing w:after="0" w:line="480" w:lineRule="auto"/>
        <w:jc w:val="center"/>
        <w:rPr>
          <w:rFonts w:ascii="Times New Roman" w:hAnsi="Times New Roman" w:cs="Times New Roman"/>
          <w:sz w:val="24"/>
          <w:szCs w:val="24"/>
        </w:rPr>
      </w:pPr>
    </w:p>
    <w:p w:rsidR="00AE5D9C" w:rsidRDefault="00AE5D9C" w:rsidP="00E90D2D">
      <w:pPr>
        <w:spacing w:after="0" w:line="480" w:lineRule="auto"/>
        <w:jc w:val="center"/>
        <w:rPr>
          <w:rFonts w:ascii="Times New Roman" w:hAnsi="Times New Roman" w:cs="Times New Roman"/>
          <w:sz w:val="24"/>
          <w:szCs w:val="24"/>
        </w:rPr>
      </w:pPr>
    </w:p>
    <w:p w:rsidR="00AE5D9C" w:rsidRDefault="00AE5D9C" w:rsidP="00E90D2D">
      <w:pPr>
        <w:spacing w:after="0" w:line="480" w:lineRule="auto"/>
        <w:jc w:val="center"/>
        <w:rPr>
          <w:rFonts w:ascii="Times New Roman" w:hAnsi="Times New Roman" w:cs="Times New Roman"/>
          <w:sz w:val="24"/>
          <w:szCs w:val="24"/>
        </w:rPr>
      </w:pPr>
    </w:p>
    <w:p w:rsidR="00822125" w:rsidRDefault="00AE5D9C" w:rsidP="00E90D2D">
      <w:pPr>
        <w:spacing w:after="0" w:line="480" w:lineRule="auto"/>
        <w:jc w:val="center"/>
        <w:rPr>
          <w:rFonts w:ascii="Times New Roman" w:hAnsi="Times New Roman" w:cs="Times New Roman"/>
          <w:sz w:val="24"/>
          <w:szCs w:val="24"/>
        </w:rPr>
      </w:pPr>
      <w:r w:rsidRPr="00822125">
        <w:rPr>
          <w:rFonts w:ascii="Times New Roman" w:hAnsi="Times New Roman" w:cs="Times New Roman"/>
          <w:sz w:val="24"/>
          <w:szCs w:val="24"/>
        </w:rPr>
        <w:t>DNA Replication Being Semi-conservative</w:t>
      </w:r>
    </w:p>
    <w:p w:rsidR="00AE5D9C" w:rsidRDefault="00AE5D9C" w:rsidP="00E90D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5D9C" w:rsidRDefault="00AE5D9C" w:rsidP="00E90D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22125" w:rsidRDefault="00822125" w:rsidP="00E90D2D">
      <w:pPr>
        <w:spacing w:after="0" w:line="480" w:lineRule="auto"/>
        <w:ind w:firstLine="720"/>
        <w:jc w:val="center"/>
        <w:rPr>
          <w:rFonts w:ascii="Times New Roman" w:hAnsi="Times New Roman" w:cs="Times New Roman"/>
          <w:sz w:val="24"/>
          <w:szCs w:val="24"/>
        </w:rPr>
      </w:pPr>
    </w:p>
    <w:p w:rsidR="00E90D2D" w:rsidRDefault="00E90D2D">
      <w:pPr>
        <w:rPr>
          <w:rFonts w:ascii="Times New Roman" w:hAnsi="Times New Roman" w:cs="Times New Roman"/>
          <w:sz w:val="24"/>
          <w:szCs w:val="24"/>
        </w:rPr>
      </w:pPr>
      <w:r>
        <w:rPr>
          <w:rFonts w:ascii="Times New Roman" w:hAnsi="Times New Roman" w:cs="Times New Roman"/>
          <w:sz w:val="24"/>
          <w:szCs w:val="24"/>
        </w:rPr>
        <w:br w:type="page"/>
      </w:r>
    </w:p>
    <w:p w:rsidR="00E90D2D" w:rsidRDefault="00E90D2D" w:rsidP="00E90D2D">
      <w:pPr>
        <w:spacing w:after="0" w:line="480" w:lineRule="auto"/>
        <w:jc w:val="center"/>
        <w:rPr>
          <w:rFonts w:ascii="Times New Roman" w:hAnsi="Times New Roman" w:cs="Times New Roman"/>
          <w:sz w:val="24"/>
          <w:szCs w:val="24"/>
        </w:rPr>
      </w:pPr>
      <w:bookmarkStart w:id="0" w:name="_GoBack"/>
      <w:bookmarkEnd w:id="0"/>
      <w:r w:rsidRPr="00822125">
        <w:rPr>
          <w:rFonts w:ascii="Times New Roman" w:hAnsi="Times New Roman" w:cs="Times New Roman"/>
          <w:sz w:val="24"/>
          <w:szCs w:val="24"/>
        </w:rPr>
        <w:lastRenderedPageBreak/>
        <w:t>DNA Replication Being Semi-conservative</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DNA replication is merely the biological process, which involves the production of two identical copies from the original DNA. Usually, it takes place in all living organisms acting as the basis for genetic inheritance. On the other hand, semi-conservative replication occurs when the separation of double-stranded genetic material takes place, and each strand is utilized as a template for the production of a new strand. This process results in the creation of two identical replicas, which captures the idea of making of hybrid molecules whereby each consists of one old strand as well as one freshly synthesized strand. According to the semi-conservative replication model, the entire process is regarded as important as it comes along with an array of benefits that maintains healthy functioning of the genetic material</w:t>
      </w:r>
      <w:r w:rsidR="00360E7A" w:rsidRPr="00822125">
        <w:rPr>
          <w:rFonts w:ascii="Times New Roman" w:hAnsi="Times New Roman" w:cs="Times New Roman"/>
          <w:sz w:val="24"/>
          <w:szCs w:val="24"/>
        </w:rPr>
        <w:t xml:space="preserve"> (</w:t>
      </w:r>
      <w:r w:rsidR="00360E7A" w:rsidRPr="00822125">
        <w:rPr>
          <w:rFonts w:ascii="Times New Roman" w:hAnsi="Times New Roman" w:cs="Times New Roman"/>
          <w:color w:val="222222"/>
          <w:sz w:val="24"/>
          <w:szCs w:val="24"/>
          <w:shd w:val="clear" w:color="auto" w:fill="FFFFFF"/>
        </w:rPr>
        <w:t>Wagner, Atsmon-Raz, &amp; Ashkenasy, 2015)</w:t>
      </w:r>
      <w:r w:rsidRPr="00822125">
        <w:rPr>
          <w:rFonts w:ascii="Times New Roman" w:hAnsi="Times New Roman" w:cs="Times New Roman"/>
          <w:sz w:val="24"/>
          <w:szCs w:val="24"/>
        </w:rPr>
        <w:t>. For instance, the issue of subtle tried mutations is often reformed and resisted as well. This enables the produced cells to retain the original outline of the genetic element as parent cells.</w:t>
      </w:r>
      <w:r w:rsidR="00E90D2D">
        <w:rPr>
          <w:rFonts w:ascii="Times New Roman" w:hAnsi="Times New Roman" w:cs="Times New Roman"/>
          <w:sz w:val="24"/>
          <w:szCs w:val="24"/>
        </w:rPr>
        <w:t xml:space="preserve"> This research aims at testing the semi-conservative mechanism during DNA replication through various generations. </w:t>
      </w:r>
      <w:r w:rsidRPr="00822125">
        <w:rPr>
          <w:rFonts w:ascii="Times New Roman" w:hAnsi="Times New Roman" w:cs="Times New Roman"/>
          <w:sz w:val="24"/>
          <w:szCs w:val="24"/>
        </w:rPr>
        <w:t xml:space="preserve"> </w:t>
      </w:r>
    </w:p>
    <w:p w:rsidR="00E34652" w:rsidRPr="00822125" w:rsidRDefault="00E34652" w:rsidP="00E90D2D">
      <w:pPr>
        <w:spacing w:after="0" w:line="480" w:lineRule="auto"/>
        <w:rPr>
          <w:rFonts w:ascii="Times New Roman" w:hAnsi="Times New Roman" w:cs="Times New Roman"/>
          <w:b/>
          <w:sz w:val="24"/>
          <w:szCs w:val="24"/>
        </w:rPr>
      </w:pPr>
      <w:r w:rsidRPr="00822125">
        <w:rPr>
          <w:rFonts w:ascii="Times New Roman" w:hAnsi="Times New Roman" w:cs="Times New Roman"/>
          <w:b/>
          <w:sz w:val="24"/>
          <w:szCs w:val="24"/>
        </w:rPr>
        <w:t xml:space="preserve">Overall scientific evidence of DNA replication being semi-conservative </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The strategic historical experiment was tested by the scientists called Meselson and Stahl, which was intended to validate the semi-conservative mechanism of DNA replication</w:t>
      </w:r>
      <w:r w:rsidR="00360E7A" w:rsidRPr="00822125">
        <w:rPr>
          <w:rFonts w:ascii="Times New Roman" w:hAnsi="Times New Roman" w:cs="Times New Roman"/>
          <w:sz w:val="24"/>
          <w:szCs w:val="24"/>
        </w:rPr>
        <w:t xml:space="preserve"> (</w:t>
      </w:r>
      <w:r w:rsidR="00360E7A" w:rsidRPr="00822125">
        <w:rPr>
          <w:rFonts w:ascii="Times New Roman" w:hAnsi="Times New Roman" w:cs="Times New Roman"/>
          <w:color w:val="222222"/>
          <w:sz w:val="24"/>
          <w:szCs w:val="24"/>
          <w:shd w:val="clear" w:color="auto" w:fill="FFFFFF"/>
        </w:rPr>
        <w:t>Hernandez, 2017)</w:t>
      </w:r>
      <w:r w:rsidRPr="00822125">
        <w:rPr>
          <w:rFonts w:ascii="Times New Roman" w:hAnsi="Times New Roman" w:cs="Times New Roman"/>
          <w:sz w:val="24"/>
          <w:szCs w:val="24"/>
        </w:rPr>
        <w:t xml:space="preserve">. Although diverse research interests drove these two researchers, they became intrigued by the replication of genetic material hence teamed up to determine the replication mechanism. Basically, the experiment was conducted using </w:t>
      </w:r>
      <w:r w:rsidR="00E90D2D">
        <w:rPr>
          <w:rFonts w:ascii="Times New Roman" w:hAnsi="Times New Roman" w:cs="Times New Roman"/>
          <w:sz w:val="24"/>
          <w:szCs w:val="24"/>
        </w:rPr>
        <w:t>E-</w:t>
      </w:r>
      <w:r w:rsidR="00E90D2D" w:rsidRPr="00822125">
        <w:rPr>
          <w:rFonts w:ascii="Times New Roman" w:hAnsi="Times New Roman" w:cs="Times New Roman"/>
          <w:sz w:val="24"/>
          <w:szCs w:val="24"/>
        </w:rPr>
        <w:t>coli</w:t>
      </w:r>
      <w:r w:rsidRPr="00822125">
        <w:rPr>
          <w:rFonts w:ascii="Times New Roman" w:hAnsi="Times New Roman" w:cs="Times New Roman"/>
          <w:sz w:val="24"/>
          <w:szCs w:val="24"/>
        </w:rPr>
        <w:t xml:space="preserve"> bacteria that served as a model system. Also, they branded the DNA of this bacteria through generations by isotopes of nitrogen. The scientific research reveals that these two scholars commenced by growing the bacteria in a medium comprising of a substantial isotope of nitrogen. Later, it was found that as the process progresses, </w:t>
      </w:r>
      <w:r w:rsidRPr="00822125">
        <w:rPr>
          <w:rFonts w:ascii="Times New Roman" w:hAnsi="Times New Roman" w:cs="Times New Roman"/>
          <w:sz w:val="24"/>
          <w:szCs w:val="24"/>
        </w:rPr>
        <w:lastRenderedPageBreak/>
        <w:t xml:space="preserve">the bacteria drew the nitrogen and utilized it to produce new biological molecules with genetic material inclusive. </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 xml:space="preserve">Furthermore, Meselson and Stahl transferred the bacteria to a medium containing light and left it to grow for several generations. Since the two scientists were aware of how often the bacteria cells divide, they were in a position to gather small samples in every generation and harvest then purify the DNA. On top of that, they incorporated the method of measuring the density of genetic material with the aim of separating the molecules using density gradient centrifugation. Typically, the entire study focused on the semi-conservative hypothesis, which predicts that every molecule must contain one old and one new strand after replication. After experimenting, the analysis of genetic material from the first four generations of the bacteria indicated the production of the arrangement of bands. </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The experimental results to demonstrate the scientific evidence behind the replication mechanism has been explained through four phases. In generation 0, it was noted that the genetic material separated from cells at the beginning of the test and produced a lone band after centrifugation. The outcome made sense as the genetic material should have enclosed only heavy isotope of nitrogen at that time. In the first generation, the results resembled those of zero generation apart from the fact that the band was higher and intermediate in density. This revealed that the genetic material molecules generated during the first round of replication were a hybrid of heavy and light DNA. This result was consistent with the semi-conservative and dispersive models.</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 xml:space="preserve">Besides, the second generation allowed the researchers to determine which of the remaining model was truly correct. After centrifugation, two bands were produced whereby one was on the same position as the intermediate band from the previous generation, while the other one was higher. This outcome was a clear indication that the genetic material was being replicated </w:t>
      </w:r>
      <w:r w:rsidRPr="00822125">
        <w:rPr>
          <w:rFonts w:ascii="Times New Roman" w:hAnsi="Times New Roman" w:cs="Times New Roman"/>
          <w:sz w:val="24"/>
          <w:szCs w:val="24"/>
        </w:rPr>
        <w:lastRenderedPageBreak/>
        <w:t>semi-conservatively. Usually, the pattern of two separate bands is what is expected from this model. To achieve the target model, it is likely that each hybrid DNA element from the second generation will produce a hybrid and a light molecule in the third generation. Also, each light genetic material will provide more light particles. Therefore, the hybrid band is anticipated to become progressively fainter in both third and fourth generations.</w:t>
      </w:r>
    </w:p>
    <w:p w:rsidR="00E34652" w:rsidRPr="00822125" w:rsidRDefault="00E34652" w:rsidP="00E90D2D">
      <w:pPr>
        <w:spacing w:after="0" w:line="480" w:lineRule="auto"/>
        <w:ind w:firstLine="720"/>
        <w:jc w:val="both"/>
        <w:rPr>
          <w:rFonts w:ascii="Times New Roman" w:hAnsi="Times New Roman" w:cs="Times New Roman"/>
          <w:sz w:val="24"/>
          <w:szCs w:val="24"/>
        </w:rPr>
      </w:pPr>
      <w:r w:rsidRPr="00822125">
        <w:rPr>
          <w:rFonts w:ascii="Times New Roman" w:hAnsi="Times New Roman" w:cs="Times New Roman"/>
          <w:sz w:val="24"/>
          <w:szCs w:val="24"/>
        </w:rPr>
        <w:t>From the experiment, Meselson and Stahl confirmed that the light band had already become increasingly stronger and fainter, approving a semi-conservative replication model</w:t>
      </w:r>
      <w:r w:rsidR="00822125" w:rsidRPr="00822125">
        <w:rPr>
          <w:rFonts w:ascii="Times New Roman" w:hAnsi="Times New Roman" w:cs="Times New Roman"/>
          <w:sz w:val="24"/>
          <w:szCs w:val="24"/>
        </w:rPr>
        <w:t xml:space="preserve"> (</w:t>
      </w:r>
      <w:r w:rsidR="00822125" w:rsidRPr="00822125">
        <w:rPr>
          <w:rFonts w:ascii="Times New Roman" w:hAnsi="Times New Roman" w:cs="Times New Roman"/>
          <w:color w:val="222222"/>
          <w:sz w:val="24"/>
          <w:szCs w:val="24"/>
          <w:shd w:val="clear" w:color="auto" w:fill="FFFFFF"/>
        </w:rPr>
        <w:t>Weber, 2018)</w:t>
      </w:r>
      <w:r w:rsidRPr="00822125">
        <w:rPr>
          <w:rFonts w:ascii="Times New Roman" w:hAnsi="Times New Roman" w:cs="Times New Roman"/>
          <w:sz w:val="24"/>
          <w:szCs w:val="24"/>
        </w:rPr>
        <w:t>. This implied that each strand in a DNA fragment forms the basis for the formation of a new, complementary strand. Even though these two researchers con</w:t>
      </w:r>
      <w:r w:rsidR="00E90D2D">
        <w:rPr>
          <w:rFonts w:ascii="Times New Roman" w:hAnsi="Times New Roman" w:cs="Times New Roman"/>
          <w:sz w:val="24"/>
          <w:szCs w:val="24"/>
        </w:rPr>
        <w:t>ducted their experiment using E-</w:t>
      </w:r>
      <w:r w:rsidRPr="00822125">
        <w:rPr>
          <w:rFonts w:ascii="Times New Roman" w:hAnsi="Times New Roman" w:cs="Times New Roman"/>
          <w:sz w:val="24"/>
          <w:szCs w:val="24"/>
        </w:rPr>
        <w:t xml:space="preserve">coli bacteria, it has been proved that semi-conservative replication is a common mechanism shared by all organisms. </w:t>
      </w: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822125" w:rsidRPr="00822125" w:rsidRDefault="00822125" w:rsidP="00E90D2D">
      <w:pPr>
        <w:spacing w:after="0" w:line="480" w:lineRule="auto"/>
        <w:rPr>
          <w:rFonts w:ascii="Times New Roman" w:hAnsi="Times New Roman" w:cs="Times New Roman"/>
          <w:sz w:val="24"/>
          <w:szCs w:val="24"/>
        </w:rPr>
      </w:pPr>
    </w:p>
    <w:p w:rsidR="00674121" w:rsidRPr="00822125" w:rsidRDefault="00360E7A" w:rsidP="00E90D2D">
      <w:pPr>
        <w:spacing w:after="0" w:line="480" w:lineRule="auto"/>
        <w:jc w:val="center"/>
        <w:rPr>
          <w:rFonts w:ascii="Times New Roman" w:hAnsi="Times New Roman" w:cs="Times New Roman"/>
          <w:sz w:val="24"/>
          <w:szCs w:val="24"/>
        </w:rPr>
      </w:pPr>
      <w:r w:rsidRPr="00822125">
        <w:rPr>
          <w:rFonts w:ascii="Times New Roman" w:hAnsi="Times New Roman" w:cs="Times New Roman"/>
          <w:sz w:val="24"/>
          <w:szCs w:val="24"/>
        </w:rPr>
        <w:t>References</w:t>
      </w:r>
    </w:p>
    <w:p w:rsidR="00360E7A" w:rsidRPr="00822125" w:rsidRDefault="00360E7A" w:rsidP="00E90D2D">
      <w:pPr>
        <w:spacing w:after="0" w:line="480" w:lineRule="auto"/>
        <w:ind w:left="720" w:hanging="720"/>
        <w:rPr>
          <w:rFonts w:ascii="Times New Roman" w:hAnsi="Times New Roman" w:cs="Times New Roman"/>
          <w:sz w:val="24"/>
          <w:szCs w:val="24"/>
        </w:rPr>
      </w:pPr>
      <w:r w:rsidRPr="00822125">
        <w:rPr>
          <w:rFonts w:ascii="Times New Roman" w:hAnsi="Times New Roman" w:cs="Times New Roman"/>
          <w:color w:val="222222"/>
          <w:sz w:val="24"/>
          <w:szCs w:val="24"/>
          <w:shd w:val="clear" w:color="auto" w:fill="FFFFFF"/>
        </w:rPr>
        <w:lastRenderedPageBreak/>
        <w:t>Hernandez, V. (2017). Meselson, Stahl, and the Replication of DNA: A History of" The Most Beautiful Experiment in Biology"(2001), by Frederic Lawrence Holmes. </w:t>
      </w:r>
      <w:r w:rsidRPr="00822125">
        <w:rPr>
          <w:rFonts w:ascii="Times New Roman" w:hAnsi="Times New Roman" w:cs="Times New Roman"/>
          <w:i/>
          <w:iCs/>
          <w:color w:val="222222"/>
          <w:sz w:val="24"/>
          <w:szCs w:val="24"/>
          <w:shd w:val="clear" w:color="auto" w:fill="FFFFFF"/>
        </w:rPr>
        <w:t>Embryo Project Encyclopedia</w:t>
      </w:r>
      <w:r w:rsidRPr="00822125">
        <w:rPr>
          <w:rFonts w:ascii="Times New Roman" w:hAnsi="Times New Roman" w:cs="Times New Roman"/>
          <w:color w:val="222222"/>
          <w:sz w:val="24"/>
          <w:szCs w:val="24"/>
          <w:shd w:val="clear" w:color="auto" w:fill="FFFFFF"/>
        </w:rPr>
        <w:t>.</w:t>
      </w:r>
    </w:p>
    <w:p w:rsidR="00360E7A" w:rsidRPr="00822125" w:rsidRDefault="00360E7A" w:rsidP="00E90D2D">
      <w:pPr>
        <w:spacing w:after="0" w:line="480" w:lineRule="auto"/>
        <w:ind w:left="720" w:hanging="720"/>
        <w:rPr>
          <w:rFonts w:ascii="Times New Roman" w:hAnsi="Times New Roman" w:cs="Times New Roman"/>
          <w:color w:val="222222"/>
          <w:sz w:val="24"/>
          <w:szCs w:val="24"/>
          <w:shd w:val="clear" w:color="auto" w:fill="FFFFFF"/>
        </w:rPr>
      </w:pPr>
      <w:r w:rsidRPr="00822125">
        <w:rPr>
          <w:rFonts w:ascii="Times New Roman" w:hAnsi="Times New Roman" w:cs="Times New Roman"/>
          <w:color w:val="222222"/>
          <w:sz w:val="24"/>
          <w:szCs w:val="24"/>
          <w:shd w:val="clear" w:color="auto" w:fill="FFFFFF"/>
        </w:rPr>
        <w:t>Wagner, N., Atsmon-Raz, Y., &amp; Ashkenasy, G. (2015). Theoretical models of generalized quasispecies. In </w:t>
      </w:r>
      <w:r w:rsidRPr="00822125">
        <w:rPr>
          <w:rFonts w:ascii="Times New Roman" w:hAnsi="Times New Roman" w:cs="Times New Roman"/>
          <w:i/>
          <w:iCs/>
          <w:color w:val="222222"/>
          <w:sz w:val="24"/>
          <w:szCs w:val="24"/>
          <w:shd w:val="clear" w:color="auto" w:fill="FFFFFF"/>
        </w:rPr>
        <w:t>Quasispecies: From Theory to Experimental Systems</w:t>
      </w:r>
      <w:r w:rsidRPr="00822125">
        <w:rPr>
          <w:rFonts w:ascii="Times New Roman" w:hAnsi="Times New Roman" w:cs="Times New Roman"/>
          <w:color w:val="222222"/>
          <w:sz w:val="24"/>
          <w:szCs w:val="24"/>
          <w:shd w:val="clear" w:color="auto" w:fill="FFFFFF"/>
        </w:rPr>
        <w:t> (pp. 141-159). Springer, Cham.</w:t>
      </w:r>
    </w:p>
    <w:p w:rsidR="00822125" w:rsidRPr="00822125" w:rsidRDefault="00822125" w:rsidP="00E90D2D">
      <w:pPr>
        <w:spacing w:after="0" w:line="480" w:lineRule="auto"/>
        <w:ind w:left="720" w:hanging="720"/>
        <w:rPr>
          <w:rFonts w:ascii="Times New Roman" w:hAnsi="Times New Roman" w:cs="Times New Roman"/>
          <w:sz w:val="24"/>
          <w:szCs w:val="24"/>
        </w:rPr>
      </w:pPr>
      <w:r w:rsidRPr="00822125">
        <w:rPr>
          <w:rFonts w:ascii="Times New Roman" w:hAnsi="Times New Roman" w:cs="Times New Roman"/>
          <w:color w:val="222222"/>
          <w:sz w:val="24"/>
          <w:szCs w:val="24"/>
          <w:shd w:val="clear" w:color="auto" w:fill="FFFFFF"/>
        </w:rPr>
        <w:t>Weber, M. (2018). Experiment in Biology (2018 update).</w:t>
      </w:r>
    </w:p>
    <w:sectPr w:rsidR="00822125" w:rsidRPr="00822125" w:rsidSect="008221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4C1" w:rsidRDefault="00F234C1" w:rsidP="00822125">
      <w:pPr>
        <w:spacing w:after="0" w:line="240" w:lineRule="auto"/>
      </w:pPr>
      <w:r>
        <w:separator/>
      </w:r>
    </w:p>
  </w:endnote>
  <w:endnote w:type="continuationSeparator" w:id="0">
    <w:p w:rsidR="00F234C1" w:rsidRDefault="00F234C1" w:rsidP="00822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4C1" w:rsidRDefault="00F234C1" w:rsidP="00822125">
      <w:pPr>
        <w:spacing w:after="0" w:line="240" w:lineRule="auto"/>
      </w:pPr>
      <w:r>
        <w:separator/>
      </w:r>
    </w:p>
  </w:footnote>
  <w:footnote w:type="continuationSeparator" w:id="0">
    <w:p w:rsidR="00F234C1" w:rsidRDefault="00F234C1" w:rsidP="00822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125" w:rsidRPr="00AE5D9C" w:rsidRDefault="00AE5D9C" w:rsidP="00AE5D9C">
    <w:pPr>
      <w:spacing w:line="480" w:lineRule="auto"/>
      <w:rPr>
        <w:rFonts w:ascii="Times New Roman" w:hAnsi="Times New Roman" w:cs="Times New Roman"/>
        <w:b/>
        <w:sz w:val="24"/>
        <w:szCs w:val="24"/>
      </w:rPr>
    </w:pPr>
    <w:r w:rsidRPr="00822125">
      <w:rPr>
        <w:rFonts w:ascii="Times New Roman" w:hAnsi="Times New Roman" w:cs="Times New Roman"/>
        <w:sz w:val="24"/>
        <w:szCs w:val="24"/>
      </w:rPr>
      <w:t>DNA REPLICATION BEING SEMI-CONSERVATIVE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w:t>
    </w:r>
    <w:r w:rsidR="00822125">
      <w:rPr>
        <w:rFonts w:ascii="Times New Roman" w:hAnsi="Times New Roman" w:cs="Times New Roman"/>
        <w:b/>
        <w:sz w:val="24"/>
        <w:szCs w:val="24"/>
      </w:rPr>
      <w:tab/>
    </w:r>
    <w:r>
      <w:rPr>
        <w:rFonts w:ascii="Times New Roman" w:hAnsi="Times New Roman" w:cs="Times New Roman"/>
        <w:b/>
        <w:sz w:val="24"/>
        <w:szCs w:val="24"/>
      </w:rPr>
      <w:t xml:space="preserve">          </w:t>
    </w:r>
    <w:r w:rsidRPr="00AE5D9C">
      <w:rPr>
        <w:rFonts w:ascii="Times New Roman" w:hAnsi="Times New Roman" w:cs="Times New Roman"/>
        <w:b/>
        <w:sz w:val="24"/>
        <w:szCs w:val="24"/>
      </w:rPr>
      <w:fldChar w:fldCharType="begin"/>
    </w:r>
    <w:r w:rsidRPr="00AE5D9C">
      <w:rPr>
        <w:rFonts w:ascii="Times New Roman" w:hAnsi="Times New Roman" w:cs="Times New Roman"/>
        <w:b/>
        <w:sz w:val="24"/>
        <w:szCs w:val="24"/>
      </w:rPr>
      <w:instrText xml:space="preserve"> PAGE   \* MERGEFORMAT </w:instrText>
    </w:r>
    <w:r w:rsidRPr="00AE5D9C">
      <w:rPr>
        <w:rFonts w:ascii="Times New Roman" w:hAnsi="Times New Roman" w:cs="Times New Roman"/>
        <w:b/>
        <w:sz w:val="24"/>
        <w:szCs w:val="24"/>
      </w:rPr>
      <w:fldChar w:fldCharType="separate"/>
    </w:r>
    <w:r w:rsidR="00F7775A">
      <w:rPr>
        <w:rFonts w:ascii="Times New Roman" w:hAnsi="Times New Roman" w:cs="Times New Roman"/>
        <w:b/>
        <w:noProof/>
        <w:sz w:val="24"/>
        <w:szCs w:val="24"/>
      </w:rPr>
      <w:t>2</w:t>
    </w:r>
    <w:r w:rsidRPr="00AE5D9C">
      <w:rPr>
        <w:rFonts w:ascii="Times New Roman" w:hAnsi="Times New Roman" w:cs="Times New Roman"/>
        <w:b/>
        <w:noProof/>
        <w:sz w:val="24"/>
        <w:szCs w:val="24"/>
      </w:rPr>
      <w:fldChar w:fldCharType="end"/>
    </w:r>
    <w:r>
      <w:rPr>
        <w:rFonts w:ascii="Times New Roman" w:hAnsi="Times New Roman" w:cs="Times New Roman"/>
        <w:b/>
        <w:noProof/>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125" w:rsidRPr="00AE5D9C" w:rsidRDefault="00822125">
    <w:pPr>
      <w:pStyle w:val="Header"/>
      <w:rPr>
        <w:rFonts w:ascii="Times New Roman" w:hAnsi="Times New Roman" w:cs="Times New Roman"/>
        <w:sz w:val="24"/>
        <w:szCs w:val="24"/>
      </w:rPr>
    </w:pPr>
    <w:r w:rsidRPr="00AE5D9C">
      <w:rPr>
        <w:rFonts w:ascii="Times New Roman" w:hAnsi="Times New Roman" w:cs="Times New Roman"/>
        <w:sz w:val="24"/>
        <w:szCs w:val="24"/>
      </w:rPr>
      <w:t>Running head: DNA REPLICATION BEING SEMI-CONSERVATIVE</w:t>
    </w:r>
    <w:r w:rsidRPr="00AE5D9C">
      <w:rPr>
        <w:rFonts w:ascii="Times New Roman" w:hAnsi="Times New Roman" w:cs="Times New Roman"/>
        <w:sz w:val="24"/>
        <w:szCs w:val="24"/>
      </w:rPr>
      <w:tab/>
    </w:r>
    <w:r w:rsidR="00AE5D9C" w:rsidRPr="00AE5D9C">
      <w:rPr>
        <w:rFonts w:ascii="Times New Roman" w:hAnsi="Times New Roman" w:cs="Times New Roman"/>
        <w:sz w:val="24"/>
        <w:szCs w:val="24"/>
      </w:rPr>
      <w:fldChar w:fldCharType="begin"/>
    </w:r>
    <w:r w:rsidR="00AE5D9C" w:rsidRPr="00AE5D9C">
      <w:rPr>
        <w:rFonts w:ascii="Times New Roman" w:hAnsi="Times New Roman" w:cs="Times New Roman"/>
        <w:sz w:val="24"/>
        <w:szCs w:val="24"/>
      </w:rPr>
      <w:instrText xml:space="preserve"> PAGE   \* MERGEFORMAT </w:instrText>
    </w:r>
    <w:r w:rsidR="00AE5D9C" w:rsidRPr="00AE5D9C">
      <w:rPr>
        <w:rFonts w:ascii="Times New Roman" w:hAnsi="Times New Roman" w:cs="Times New Roman"/>
        <w:sz w:val="24"/>
        <w:szCs w:val="24"/>
      </w:rPr>
      <w:fldChar w:fldCharType="separate"/>
    </w:r>
    <w:r w:rsidR="00E90D2D">
      <w:rPr>
        <w:rFonts w:ascii="Times New Roman" w:hAnsi="Times New Roman" w:cs="Times New Roman"/>
        <w:noProof/>
        <w:sz w:val="24"/>
        <w:szCs w:val="24"/>
      </w:rPr>
      <w:t>1</w:t>
    </w:r>
    <w:r w:rsidR="00AE5D9C" w:rsidRPr="00AE5D9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6F9"/>
    <w:rsid w:val="00051292"/>
    <w:rsid w:val="0009191C"/>
    <w:rsid w:val="000F2B80"/>
    <w:rsid w:val="002D725E"/>
    <w:rsid w:val="00360E7A"/>
    <w:rsid w:val="00596597"/>
    <w:rsid w:val="005F2307"/>
    <w:rsid w:val="00667BDE"/>
    <w:rsid w:val="00672E11"/>
    <w:rsid w:val="00674121"/>
    <w:rsid w:val="007F3EBA"/>
    <w:rsid w:val="00822125"/>
    <w:rsid w:val="00841FAC"/>
    <w:rsid w:val="00934391"/>
    <w:rsid w:val="009734DD"/>
    <w:rsid w:val="0099552B"/>
    <w:rsid w:val="009D4A09"/>
    <w:rsid w:val="00A05AEE"/>
    <w:rsid w:val="00A146CA"/>
    <w:rsid w:val="00A178D4"/>
    <w:rsid w:val="00A95E14"/>
    <w:rsid w:val="00AE5D9C"/>
    <w:rsid w:val="00C82365"/>
    <w:rsid w:val="00C82CF7"/>
    <w:rsid w:val="00D336F9"/>
    <w:rsid w:val="00D65953"/>
    <w:rsid w:val="00D662CF"/>
    <w:rsid w:val="00E34652"/>
    <w:rsid w:val="00E90D2D"/>
    <w:rsid w:val="00F234C1"/>
    <w:rsid w:val="00F7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85CE3"/>
  <w15:chartTrackingRefBased/>
  <w15:docId w15:val="{CDE37191-2C64-4707-93E2-36B50576F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125"/>
  </w:style>
  <w:style w:type="paragraph" w:styleId="Footer">
    <w:name w:val="footer"/>
    <w:basedOn w:val="Normal"/>
    <w:link w:val="FooterChar"/>
    <w:uiPriority w:val="99"/>
    <w:unhideWhenUsed/>
    <w:rsid w:val="00822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Windows User</cp:lastModifiedBy>
  <cp:revision>2</cp:revision>
  <dcterms:created xsi:type="dcterms:W3CDTF">2019-03-04T18:09:00Z</dcterms:created>
  <dcterms:modified xsi:type="dcterms:W3CDTF">2019-03-04T18:09:00Z</dcterms:modified>
</cp:coreProperties>
</file>